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AA5" w:rsidRDefault="005A7AA5">
      <w:pPr>
        <w:keepNext/>
        <w:widowControl/>
        <w:tabs>
          <w:tab w:val="left" w:pos="5715"/>
        </w:tabs>
        <w:spacing w:after="240" w:line="240" w:lineRule="auto"/>
        <w:rPr>
          <w:rFonts w:ascii="Arial Bold" w:eastAsia="Arial Bold" w:hAnsi="Arial Bold" w:cs="Arial Bold"/>
          <w:b/>
          <w:color w:val="000000"/>
          <w:sz w:val="36"/>
          <w:szCs w:val="36"/>
        </w:rPr>
      </w:pPr>
    </w:p>
    <w:p w:rsidR="005A7AA5" w:rsidRDefault="00C65F0F">
      <w:pPr>
        <w:pStyle w:val="Heading1"/>
        <w:numPr>
          <w:ilvl w:val="0"/>
          <w:numId w:val="1"/>
        </w:numPr>
        <w:tabs>
          <w:tab w:val="left" w:pos="0"/>
        </w:tabs>
      </w:pPr>
      <w:bookmarkStart w:id="0" w:name="_gjdgxs" w:colFirst="0" w:colLast="0"/>
      <w:bookmarkEnd w:id="0"/>
      <w:r>
        <w:t>Call-Off Schedule 1 (Transparency Reports)</w:t>
      </w:r>
    </w:p>
    <w:p w:rsidR="005A7AA5" w:rsidRDefault="00C65F0F">
      <w:pPr>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5A7AA5" w:rsidRDefault="005A7AA5">
      <w:pPr>
        <w:spacing w:after="0" w:line="240" w:lineRule="auto"/>
        <w:ind w:left="720" w:hanging="720"/>
        <w:rPr>
          <w:rFonts w:ascii="Arial" w:eastAsia="Arial" w:hAnsi="Arial" w:cs="Arial"/>
          <w:color w:val="000000"/>
          <w:sz w:val="24"/>
          <w:szCs w:val="24"/>
        </w:rPr>
      </w:pPr>
    </w:p>
    <w:p w:rsidR="005A7AA5" w:rsidRDefault="00C65F0F">
      <w:pPr>
        <w:spacing w:after="0" w:line="240" w:lineRule="auto"/>
        <w:ind w:left="360" w:hanging="360"/>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5A7AA5" w:rsidRDefault="005A7AA5">
      <w:pPr>
        <w:spacing w:after="0" w:line="240" w:lineRule="auto"/>
        <w:rPr>
          <w:rFonts w:ascii="Arial" w:eastAsia="Arial" w:hAnsi="Arial" w:cs="Arial"/>
          <w:color w:val="000000"/>
          <w:sz w:val="24"/>
          <w:szCs w:val="24"/>
        </w:rPr>
      </w:pPr>
    </w:p>
    <w:p w:rsidR="005A7AA5" w:rsidRDefault="00C65F0F">
      <w:pPr>
        <w:spacing w:after="0" w:line="240" w:lineRule="auto"/>
        <w:ind w:left="360" w:hanging="360"/>
      </w:pPr>
      <w:bookmarkStart w:id="1" w:name="_30j0zll" w:colFirst="0" w:colLast="0"/>
      <w:bookmarkEnd w:id="1"/>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Working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5A7AA5" w:rsidRDefault="005A7AA5">
      <w:pPr>
        <w:spacing w:after="0" w:line="240" w:lineRule="auto"/>
        <w:ind w:left="720" w:hanging="720"/>
        <w:rPr>
          <w:rFonts w:ascii="Arial" w:eastAsia="Arial" w:hAnsi="Arial" w:cs="Arial"/>
          <w:color w:val="000000"/>
          <w:sz w:val="24"/>
          <w:szCs w:val="24"/>
        </w:rPr>
      </w:pPr>
    </w:p>
    <w:p w:rsidR="005A7AA5" w:rsidRDefault="00C65F0F">
      <w:pPr>
        <w:spacing w:after="0" w:line="240" w:lineRule="auto"/>
        <w:ind w:left="360" w:hanging="360"/>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A7AA5" w:rsidRDefault="00C65F0F">
      <w:pPr>
        <w:rPr>
          <w:rFonts w:ascii="Arial" w:eastAsia="Arial" w:hAnsi="Arial" w:cs="Arial"/>
          <w:color w:val="000000"/>
          <w:sz w:val="24"/>
          <w:szCs w:val="24"/>
        </w:rPr>
      </w:pPr>
      <w:r>
        <w:br w:type="page"/>
      </w:r>
    </w:p>
    <w:p w:rsidR="005A7AA5" w:rsidRDefault="005A7AA5">
      <w:pPr>
        <w:spacing w:after="0" w:line="240" w:lineRule="auto"/>
        <w:rPr>
          <w:rFonts w:ascii="Arial" w:eastAsia="Arial" w:hAnsi="Arial" w:cs="Arial"/>
          <w:color w:val="000000"/>
          <w:sz w:val="24"/>
          <w:szCs w:val="24"/>
        </w:rPr>
      </w:pPr>
    </w:p>
    <w:p w:rsidR="005A7AA5" w:rsidRDefault="005A7AA5">
      <w:pPr>
        <w:spacing w:after="0" w:line="240" w:lineRule="auto"/>
        <w:rPr>
          <w:rFonts w:ascii="Arial" w:eastAsia="Arial" w:hAnsi="Arial" w:cs="Arial"/>
          <w:color w:val="000000"/>
          <w:sz w:val="24"/>
          <w:szCs w:val="24"/>
        </w:rPr>
      </w:pPr>
    </w:p>
    <w:p w:rsidR="005A7AA5" w:rsidRDefault="00C65F0F">
      <w:pPr>
        <w:pStyle w:val="Heading1"/>
        <w:numPr>
          <w:ilvl w:val="0"/>
          <w:numId w:val="1"/>
        </w:numPr>
        <w:tabs>
          <w:tab w:val="left" w:pos="0"/>
        </w:tabs>
      </w:pPr>
      <w:bookmarkStart w:id="2" w:name="_1fob9te" w:colFirst="0" w:colLast="0"/>
      <w:bookmarkEnd w:id="2"/>
      <w:r>
        <w:t>Annex A: List of Transparency Reports</w:t>
      </w:r>
    </w:p>
    <w:tbl>
      <w:tblPr>
        <w:tblStyle w:val="a"/>
        <w:tblW w:w="89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4"/>
        <w:gridCol w:w="2262"/>
        <w:gridCol w:w="1539"/>
        <w:gridCol w:w="2247"/>
      </w:tblGrid>
      <w:tr w:rsidR="005A7AA5" w:rsidTr="00807923">
        <w:trPr>
          <w:trHeight w:val="123"/>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pPr>
            <w:r>
              <w:rPr>
                <w:rFonts w:ascii="Arial" w:eastAsia="Arial" w:hAnsi="Arial" w:cs="Arial"/>
                <w:b/>
                <w:color w:val="000000"/>
                <w:sz w:val="24"/>
                <w:szCs w:val="24"/>
              </w:rPr>
              <w:t>Title</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pPr>
            <w:r>
              <w:rPr>
                <w:rFonts w:ascii="Arial" w:eastAsia="Arial" w:hAnsi="Arial" w:cs="Arial"/>
                <w:b/>
                <w:color w:val="000000"/>
                <w:sz w:val="24"/>
                <w:szCs w:val="24"/>
              </w:rPr>
              <w:t>Content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pPr>
            <w:r>
              <w:rPr>
                <w:rFonts w:ascii="Arial" w:eastAsia="Arial" w:hAnsi="Arial" w:cs="Arial"/>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pPr>
            <w:r>
              <w:rPr>
                <w:rFonts w:ascii="Arial" w:eastAsia="Arial" w:hAnsi="Arial" w:cs="Arial"/>
                <w:b/>
                <w:color w:val="000000"/>
                <w:sz w:val="24"/>
                <w:szCs w:val="24"/>
              </w:rPr>
              <w:t>Frequency</w:t>
            </w:r>
          </w:p>
        </w:tc>
      </w:tr>
      <w:tr w:rsidR="005A7AA5" w:rsidTr="00807923">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rPr>
                <w:rFonts w:ascii="Arial" w:eastAsia="Arial" w:hAnsi="Arial" w:cs="Arial"/>
                <w:sz w:val="24"/>
                <w:szCs w:val="24"/>
              </w:rPr>
            </w:pPr>
            <w:r>
              <w:rPr>
                <w:rFonts w:ascii="Arial" w:eastAsia="Arial" w:hAnsi="Arial" w:cs="Arial"/>
                <w:sz w:val="24"/>
                <w:szCs w:val="24"/>
              </w:rPr>
              <w:t xml:space="preserve">Key Performance Indicators (KPI’s) </w:t>
            </w:r>
          </w:p>
          <w:p w:rsidR="005A7AA5" w:rsidRDefault="005A7AA5">
            <w:pPr>
              <w:spacing w:after="0" w:line="240" w:lineRule="auto"/>
              <w:rPr>
                <w:rFonts w:ascii="Arial" w:eastAsia="Arial" w:hAnsi="Arial" w:cs="Arial"/>
                <w:sz w:val="24"/>
                <w:szCs w:val="24"/>
              </w:rPr>
            </w:pP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5A7AA5" w:rsidRPr="00981786" w:rsidRDefault="00C65F0F">
            <w:pPr>
              <w:spacing w:after="0" w:line="240" w:lineRule="auto"/>
              <w:rPr>
                <w:rFonts w:ascii="Arial" w:eastAsia="Arial" w:hAnsi="Arial" w:cs="Arial"/>
                <w:sz w:val="24"/>
                <w:szCs w:val="24"/>
              </w:rPr>
            </w:pPr>
            <w:r>
              <w:rPr>
                <w:rFonts w:ascii="Arial" w:eastAsia="Arial" w:hAnsi="Arial" w:cs="Arial"/>
                <w:sz w:val="24"/>
                <w:szCs w:val="24"/>
              </w:rPr>
              <w:t>Information relating to performance against KPI’s</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rPr>
                <w:rFonts w:ascii="Arial" w:eastAsia="Arial" w:hAnsi="Arial" w:cs="Arial"/>
                <w:sz w:val="24"/>
                <w:szCs w:val="24"/>
              </w:rPr>
            </w:pPr>
            <w:r>
              <w:rPr>
                <w:rFonts w:ascii="Arial" w:eastAsia="Arial" w:hAnsi="Arial" w:cs="Arial"/>
                <w:sz w:val="24"/>
                <w:szCs w:val="24"/>
              </w:rPr>
              <w:t>TB</w:t>
            </w:r>
            <w:r w:rsidR="001C5690">
              <w:rPr>
                <w:rFonts w:ascii="Arial" w:eastAsia="Arial" w:hAnsi="Arial" w:cs="Arial"/>
                <w:sz w:val="24"/>
                <w:szCs w:val="24"/>
              </w:rPr>
              <w:t>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rPr>
                <w:rFonts w:ascii="Arial" w:eastAsia="Arial" w:hAnsi="Arial" w:cs="Arial"/>
                <w:sz w:val="24"/>
                <w:szCs w:val="24"/>
              </w:rPr>
            </w:pPr>
            <w:r>
              <w:rPr>
                <w:rFonts w:ascii="Arial" w:eastAsia="Arial" w:hAnsi="Arial" w:cs="Arial"/>
                <w:sz w:val="24"/>
                <w:szCs w:val="24"/>
              </w:rPr>
              <w:t>Annually</w:t>
            </w:r>
          </w:p>
          <w:p w:rsidR="005A7AA5" w:rsidRPr="00981786" w:rsidRDefault="005A7AA5">
            <w:pPr>
              <w:spacing w:after="0" w:line="240" w:lineRule="auto"/>
              <w:rPr>
                <w:rFonts w:ascii="Arial" w:eastAsia="Arial" w:hAnsi="Arial" w:cs="Arial"/>
                <w:sz w:val="24"/>
                <w:szCs w:val="24"/>
              </w:rPr>
            </w:pPr>
          </w:p>
        </w:tc>
      </w:tr>
      <w:tr w:rsidR="005A7AA5" w:rsidTr="00807923">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pPr>
            <w:r>
              <w:rPr>
                <w:rFonts w:ascii="Arial" w:eastAsia="Arial" w:hAnsi="Arial" w:cs="Arial"/>
                <w:sz w:val="24"/>
                <w:szCs w:val="24"/>
              </w:rPr>
              <w:t xml:space="preserve"> Resource Plans</w:t>
            </w:r>
            <w:r>
              <w:rPr>
                <w:rFonts w:ascii="Arial" w:eastAsia="Arial" w:hAnsi="Arial" w:cs="Arial"/>
                <w:color w:val="000000"/>
                <w:sz w:val="24"/>
                <w:szCs w:val="24"/>
                <w:highlight w:val="yellow"/>
              </w:rPr>
              <w:t xml:space="preserve"> </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5A7AA5" w:rsidRPr="00981786" w:rsidRDefault="00C65F0F">
            <w:pPr>
              <w:spacing w:after="0" w:line="240" w:lineRule="auto"/>
              <w:rPr>
                <w:rFonts w:ascii="Arial" w:eastAsia="Arial" w:hAnsi="Arial" w:cs="Arial"/>
                <w:sz w:val="24"/>
                <w:szCs w:val="24"/>
              </w:rPr>
            </w:pPr>
            <w:r>
              <w:rPr>
                <w:rFonts w:ascii="Arial" w:eastAsia="Arial" w:hAnsi="Arial" w:cs="Arial"/>
                <w:sz w:val="24"/>
                <w:szCs w:val="24"/>
              </w:rPr>
              <w:t>Information relating to resource plans the supplier is implementing in order to meet the requirement (anonymised)</w:t>
            </w:r>
          </w:p>
          <w:p w:rsidR="005A7AA5" w:rsidRPr="00981786" w:rsidRDefault="005A7AA5">
            <w:pPr>
              <w:spacing w:after="0" w:line="240" w:lineRule="auto"/>
              <w:rPr>
                <w:rFonts w:ascii="Arial" w:eastAsia="Arial" w:hAnsi="Arial" w:cs="Arial"/>
                <w:sz w:val="24"/>
                <w:szCs w:val="24"/>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1C5690">
            <w:pPr>
              <w:spacing w:after="0" w:line="240" w:lineRule="auto"/>
              <w:rPr>
                <w:rFonts w:ascii="Arial" w:eastAsia="Arial" w:hAnsi="Arial" w:cs="Arial"/>
                <w:sz w:val="24"/>
                <w:szCs w:val="24"/>
              </w:rPr>
            </w:pPr>
            <w:r>
              <w:rPr>
                <w:rFonts w:ascii="Arial" w:eastAsia="Arial" w:hAnsi="Arial" w:cs="Arial"/>
                <w:sz w:val="24"/>
                <w:szCs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5A7AA5" w:rsidRDefault="00C65F0F">
            <w:pPr>
              <w:spacing w:after="0" w:line="240" w:lineRule="auto"/>
              <w:rPr>
                <w:rFonts w:ascii="Arial" w:eastAsia="Arial" w:hAnsi="Arial" w:cs="Arial"/>
                <w:sz w:val="24"/>
                <w:szCs w:val="24"/>
              </w:rPr>
            </w:pPr>
            <w:r>
              <w:rPr>
                <w:rFonts w:ascii="Arial" w:eastAsia="Arial" w:hAnsi="Arial" w:cs="Arial"/>
                <w:sz w:val="24"/>
                <w:szCs w:val="24"/>
              </w:rPr>
              <w:t>Annually</w:t>
            </w:r>
          </w:p>
          <w:p w:rsidR="005A7AA5" w:rsidRPr="00981786" w:rsidRDefault="005A7AA5">
            <w:pPr>
              <w:spacing w:after="0" w:line="240" w:lineRule="auto"/>
              <w:rPr>
                <w:rFonts w:ascii="Arial" w:eastAsia="Arial" w:hAnsi="Arial" w:cs="Arial"/>
                <w:sz w:val="24"/>
                <w:szCs w:val="24"/>
              </w:rPr>
            </w:pPr>
          </w:p>
        </w:tc>
      </w:tr>
      <w:tr w:rsidR="005A7AA5" w:rsidTr="00807923">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C021BB" w:rsidP="001C5690">
            <w:pPr>
              <w:rPr>
                <w:rFonts w:ascii="Arial" w:hAnsi="Arial" w:cs="Arial"/>
                <w:sz w:val="24"/>
              </w:rPr>
            </w:pPr>
            <w:r w:rsidRPr="001C5690">
              <w:rPr>
                <w:rFonts w:ascii="Arial" w:hAnsi="Arial" w:cs="Arial"/>
                <w:sz w:val="24"/>
              </w:rPr>
              <w:t>Implementati</w:t>
            </w:r>
            <w:bookmarkStart w:id="3" w:name="_GoBack"/>
            <w:bookmarkEnd w:id="3"/>
            <w:r w:rsidRPr="001C5690">
              <w:rPr>
                <w:rFonts w:ascii="Arial" w:hAnsi="Arial" w:cs="Arial"/>
                <w:sz w:val="24"/>
              </w:rPr>
              <w:t>on Plan</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981786" w:rsidRPr="001C5690" w:rsidRDefault="00C021BB" w:rsidP="001C5690">
            <w:pPr>
              <w:rPr>
                <w:rFonts w:ascii="Arial" w:hAnsi="Arial" w:cs="Arial"/>
                <w:sz w:val="24"/>
              </w:rPr>
            </w:pPr>
            <w:r w:rsidRPr="001C5690">
              <w:rPr>
                <w:rFonts w:ascii="Arial" w:hAnsi="Arial" w:cs="Arial"/>
                <w:sz w:val="24"/>
              </w:rPr>
              <w:t>As per 6.2 of Statement of Requirements</w:t>
            </w:r>
            <w:r w:rsidR="00981786" w:rsidRPr="001C5690">
              <w:rPr>
                <w:rFonts w:ascii="Arial" w:hAnsi="Arial" w:cs="Arial"/>
                <w:sz w:val="24"/>
              </w:rPr>
              <w:t xml:space="preserve"> (Key milestones and deliverables)</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1C5690" w:rsidP="001C5690">
            <w:pPr>
              <w:rPr>
                <w:rFonts w:ascii="Arial" w:hAnsi="Arial" w:cs="Arial"/>
                <w:sz w:val="24"/>
              </w:rPr>
            </w:pPr>
            <w:r w:rsidRPr="001C5690">
              <w:rPr>
                <w:rFonts w:ascii="Arial" w:hAnsi="Arial" w:cs="Arial"/>
                <w:sz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C021BB" w:rsidP="001C5690">
            <w:pPr>
              <w:rPr>
                <w:rFonts w:ascii="Arial" w:hAnsi="Arial" w:cs="Arial"/>
                <w:sz w:val="24"/>
              </w:rPr>
            </w:pPr>
            <w:r w:rsidRPr="001C5690">
              <w:rPr>
                <w:rFonts w:ascii="Arial" w:hAnsi="Arial" w:cs="Arial"/>
                <w:sz w:val="24"/>
              </w:rPr>
              <w:t>Within two weeks of contract start</w:t>
            </w:r>
          </w:p>
        </w:tc>
      </w:tr>
      <w:tr w:rsidR="005A7AA5" w:rsidTr="00807923">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C021BB" w:rsidP="001C5690">
            <w:pPr>
              <w:rPr>
                <w:rFonts w:ascii="Arial" w:hAnsi="Arial" w:cs="Arial"/>
                <w:sz w:val="24"/>
              </w:rPr>
            </w:pPr>
            <w:r w:rsidRPr="001C5690">
              <w:rPr>
                <w:rFonts w:ascii="Arial" w:hAnsi="Arial" w:cs="Arial"/>
                <w:sz w:val="24"/>
              </w:rPr>
              <w:t>Delivery Plan</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981786" w:rsidP="001C5690">
            <w:pPr>
              <w:rPr>
                <w:rFonts w:ascii="Arial" w:hAnsi="Arial" w:cs="Arial"/>
                <w:sz w:val="24"/>
              </w:rPr>
            </w:pPr>
            <w:r w:rsidRPr="001C5690">
              <w:rPr>
                <w:rFonts w:ascii="Arial" w:hAnsi="Arial" w:cs="Arial"/>
                <w:sz w:val="24"/>
              </w:rPr>
              <w:t>Plan for audits that will be delivered</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1C5690" w:rsidP="001C5690">
            <w:pPr>
              <w:rPr>
                <w:rFonts w:ascii="Arial" w:hAnsi="Arial" w:cs="Arial"/>
                <w:sz w:val="24"/>
              </w:rPr>
            </w:pPr>
            <w:r w:rsidRPr="001C5690">
              <w:rPr>
                <w:rFonts w:ascii="Arial" w:hAnsi="Arial" w:cs="Arial"/>
                <w:sz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5A7AA5" w:rsidRPr="001C5690" w:rsidRDefault="00981786" w:rsidP="001C5690">
            <w:pPr>
              <w:rPr>
                <w:rFonts w:ascii="Arial" w:hAnsi="Arial" w:cs="Arial"/>
                <w:sz w:val="24"/>
              </w:rPr>
            </w:pPr>
            <w:r w:rsidRPr="001C5690">
              <w:rPr>
                <w:rFonts w:ascii="Arial" w:hAnsi="Arial" w:cs="Arial"/>
                <w:sz w:val="24"/>
              </w:rPr>
              <w:t>Quarterly</w:t>
            </w:r>
          </w:p>
        </w:tc>
      </w:tr>
      <w:tr w:rsidR="00C021BB" w:rsidTr="00807923">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C021BB" w:rsidP="001C5690">
            <w:pPr>
              <w:rPr>
                <w:rFonts w:ascii="Arial" w:hAnsi="Arial" w:cs="Arial"/>
                <w:sz w:val="24"/>
              </w:rPr>
            </w:pPr>
            <w:r w:rsidRPr="001C5690">
              <w:rPr>
                <w:rFonts w:ascii="Arial" w:hAnsi="Arial" w:cs="Arial"/>
                <w:sz w:val="24"/>
              </w:rPr>
              <w:t>Conflicts of Interest</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981786" w:rsidP="001C5690">
            <w:pPr>
              <w:rPr>
                <w:rFonts w:ascii="Arial" w:hAnsi="Arial" w:cs="Arial"/>
                <w:sz w:val="24"/>
              </w:rPr>
            </w:pPr>
            <w:r w:rsidRPr="001C5690">
              <w:rPr>
                <w:rFonts w:ascii="Arial" w:hAnsi="Arial" w:cs="Arial"/>
                <w:sz w:val="24"/>
              </w:rPr>
              <w:t>Details of conflicts of interest with suppliers to audit and / or positively affirm no conflict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1C5690" w:rsidP="001C5690">
            <w:pPr>
              <w:rPr>
                <w:rFonts w:ascii="Arial" w:hAnsi="Arial" w:cs="Arial"/>
                <w:sz w:val="24"/>
              </w:rPr>
            </w:pPr>
            <w:r w:rsidRPr="001C5690">
              <w:rPr>
                <w:rFonts w:ascii="Arial" w:hAnsi="Arial" w:cs="Arial"/>
                <w:sz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981786" w:rsidP="001C5690">
            <w:pPr>
              <w:rPr>
                <w:rFonts w:ascii="Arial" w:hAnsi="Arial" w:cs="Arial"/>
                <w:sz w:val="24"/>
              </w:rPr>
            </w:pPr>
            <w:r w:rsidRPr="001C5690">
              <w:rPr>
                <w:rFonts w:ascii="Arial" w:hAnsi="Arial" w:cs="Arial"/>
                <w:sz w:val="24"/>
              </w:rPr>
              <w:t>Within one week of receipt of supplier list from CCS</w:t>
            </w:r>
          </w:p>
        </w:tc>
      </w:tr>
      <w:tr w:rsidR="00C021BB" w:rsidTr="00807923">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C021BB" w:rsidP="001C5690">
            <w:pPr>
              <w:rPr>
                <w:rFonts w:ascii="Arial" w:hAnsi="Arial" w:cs="Arial"/>
                <w:sz w:val="24"/>
              </w:rPr>
            </w:pPr>
            <w:r w:rsidRPr="001C5690">
              <w:rPr>
                <w:rFonts w:ascii="Arial" w:hAnsi="Arial" w:cs="Arial"/>
                <w:sz w:val="24"/>
              </w:rPr>
              <w:t>Monthly Management Information</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C021BB" w:rsidP="001C5690">
            <w:pPr>
              <w:rPr>
                <w:rFonts w:ascii="Arial" w:hAnsi="Arial" w:cs="Arial"/>
                <w:sz w:val="24"/>
              </w:rPr>
            </w:pPr>
            <w:r w:rsidRPr="001C5690">
              <w:rPr>
                <w:rFonts w:ascii="Arial" w:hAnsi="Arial" w:cs="Arial"/>
                <w:sz w:val="24"/>
              </w:rPr>
              <w:t>Audits arranged, work in progress, results of work delivered</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1C5690" w:rsidP="001C5690">
            <w:pPr>
              <w:rPr>
                <w:rFonts w:ascii="Arial" w:hAnsi="Arial" w:cs="Arial"/>
                <w:sz w:val="24"/>
              </w:rPr>
            </w:pPr>
            <w:r w:rsidRPr="001C5690">
              <w:rPr>
                <w:rFonts w:ascii="Arial" w:hAnsi="Arial" w:cs="Arial"/>
                <w:sz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C021BB" w:rsidRPr="001C5690" w:rsidRDefault="00C021BB" w:rsidP="001C5690">
            <w:pPr>
              <w:rPr>
                <w:rFonts w:ascii="Arial" w:hAnsi="Arial" w:cs="Arial"/>
                <w:sz w:val="24"/>
              </w:rPr>
            </w:pPr>
            <w:r w:rsidRPr="001C5690">
              <w:rPr>
                <w:rFonts w:ascii="Arial" w:hAnsi="Arial" w:cs="Arial"/>
                <w:sz w:val="24"/>
              </w:rPr>
              <w:t>Monthly</w:t>
            </w:r>
          </w:p>
        </w:tc>
      </w:tr>
      <w:tr w:rsidR="00950C0D" w:rsidTr="00807923">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Pr>
          <w:p w:rsidR="00950C0D" w:rsidRPr="001C5690" w:rsidRDefault="00950C0D" w:rsidP="001C5690">
            <w:pPr>
              <w:rPr>
                <w:rFonts w:ascii="Arial" w:hAnsi="Arial" w:cs="Arial"/>
                <w:sz w:val="24"/>
              </w:rPr>
            </w:pPr>
            <w:r w:rsidRPr="001C5690">
              <w:rPr>
                <w:rFonts w:ascii="Arial" w:hAnsi="Arial" w:cs="Arial"/>
                <w:sz w:val="24"/>
              </w:rPr>
              <w:t>Individual supplier audit reports</w:t>
            </w:r>
          </w:p>
        </w:tc>
        <w:tc>
          <w:tcPr>
            <w:tcW w:w="2262" w:type="dxa"/>
            <w:tcBorders>
              <w:top w:val="single" w:sz="4" w:space="0" w:color="000000"/>
              <w:left w:val="single" w:sz="4" w:space="0" w:color="000000"/>
              <w:bottom w:val="single" w:sz="4" w:space="0" w:color="000000"/>
              <w:right w:val="single" w:sz="4" w:space="0" w:color="000000"/>
            </w:tcBorders>
            <w:shd w:val="clear" w:color="auto" w:fill="auto"/>
          </w:tcPr>
          <w:p w:rsidR="00950C0D" w:rsidRPr="001C5690" w:rsidRDefault="00807923" w:rsidP="001C5690">
            <w:pPr>
              <w:rPr>
                <w:rFonts w:ascii="Arial" w:hAnsi="Arial" w:cs="Arial"/>
                <w:sz w:val="24"/>
              </w:rPr>
            </w:pPr>
            <w:r w:rsidRPr="001C5690">
              <w:rPr>
                <w:rFonts w:ascii="Arial" w:hAnsi="Arial" w:cs="Arial"/>
                <w:sz w:val="24"/>
              </w:rPr>
              <w:t>Overall findings and recommendations of audit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950C0D" w:rsidRPr="001C5690" w:rsidRDefault="001C5690" w:rsidP="001C5690">
            <w:pPr>
              <w:rPr>
                <w:rFonts w:ascii="Arial" w:hAnsi="Arial" w:cs="Arial"/>
                <w:sz w:val="24"/>
              </w:rPr>
            </w:pPr>
            <w:r w:rsidRPr="001C5690">
              <w:rPr>
                <w:rFonts w:ascii="Arial" w:hAnsi="Arial" w:cs="Arial"/>
                <w:sz w:val="24"/>
              </w:rPr>
              <w:t>TBD in Month 1</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950C0D" w:rsidRPr="001C5690" w:rsidRDefault="00950C0D" w:rsidP="001C5690">
            <w:pPr>
              <w:rPr>
                <w:rFonts w:ascii="Arial" w:hAnsi="Arial" w:cs="Arial"/>
                <w:sz w:val="24"/>
              </w:rPr>
            </w:pPr>
            <w:r w:rsidRPr="001C5690">
              <w:rPr>
                <w:rFonts w:ascii="Arial" w:hAnsi="Arial" w:cs="Arial"/>
                <w:sz w:val="24"/>
              </w:rPr>
              <w:t>Within 10 days of completion of audit field work</w:t>
            </w:r>
          </w:p>
        </w:tc>
      </w:tr>
    </w:tbl>
    <w:p w:rsidR="005A7AA5" w:rsidRDefault="005A7AA5">
      <w:pPr>
        <w:tabs>
          <w:tab w:val="left" w:pos="1251"/>
        </w:tabs>
        <w:rPr>
          <w:rFonts w:ascii="Arial" w:eastAsia="Arial" w:hAnsi="Arial" w:cs="Arial"/>
          <w:sz w:val="24"/>
          <w:szCs w:val="24"/>
        </w:rPr>
      </w:pPr>
    </w:p>
    <w:p w:rsidR="005A7AA5" w:rsidRDefault="005A7AA5">
      <w:pPr>
        <w:tabs>
          <w:tab w:val="left" w:pos="1251"/>
        </w:tabs>
        <w:rPr>
          <w:rFonts w:ascii="Arial" w:eastAsia="Arial" w:hAnsi="Arial" w:cs="Arial"/>
          <w:sz w:val="24"/>
          <w:szCs w:val="24"/>
        </w:rPr>
      </w:pPr>
    </w:p>
    <w:p w:rsidR="005A7AA5" w:rsidRDefault="005A7AA5">
      <w:pPr>
        <w:tabs>
          <w:tab w:val="left" w:pos="1251"/>
        </w:tabs>
        <w:spacing w:line="240" w:lineRule="auto"/>
      </w:pPr>
    </w:p>
    <w:sectPr w:rsidR="005A7AA5">
      <w:headerReference w:type="default" r:id="rId8"/>
      <w:footerReference w:type="defaul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592" w:rsidRDefault="00DE5592">
      <w:pPr>
        <w:spacing w:after="0" w:line="240" w:lineRule="auto"/>
      </w:pPr>
      <w:r>
        <w:separator/>
      </w:r>
    </w:p>
  </w:endnote>
  <w:endnote w:type="continuationSeparator" w:id="0">
    <w:p w:rsidR="00DE5592" w:rsidRDefault="00DE5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AA5" w:rsidRDefault="005A7AA5">
    <w:pPr>
      <w:tabs>
        <w:tab w:val="center" w:pos="4513"/>
        <w:tab w:val="right" w:pos="9026"/>
      </w:tabs>
      <w:spacing w:after="0" w:line="240" w:lineRule="auto"/>
      <w:rPr>
        <w:rFonts w:ascii="Arial" w:eastAsia="Arial" w:hAnsi="Arial" w:cs="Arial"/>
        <w:color w:val="A6A6A6"/>
        <w:sz w:val="20"/>
        <w:szCs w:val="20"/>
      </w:rPr>
    </w:pPr>
  </w:p>
  <w:p w:rsidR="005A7AA5" w:rsidRDefault="00C65F0F">
    <w:pPr>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rsidR="005A7AA5" w:rsidRDefault="00C65F0F">
    <w:pPr>
      <w:widowControl/>
      <w:tabs>
        <w:tab w:val="center" w:pos="4513"/>
        <w:tab w:val="right" w:pos="9026"/>
      </w:tabs>
      <w:spacing w:after="0" w:line="240" w:lineRule="auto"/>
    </w:pPr>
    <w:r>
      <w:rPr>
        <w:rFonts w:ascii="Arial" w:eastAsia="Arial" w:hAnsi="Arial" w:cs="Arial"/>
        <w:sz w:val="20"/>
        <w:szCs w:val="20"/>
      </w:rPr>
      <w:t>Model Version: v3.0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fldChar w:fldCharType="separate"/>
    </w:r>
    <w:r w:rsidR="009458ED">
      <w:rPr>
        <w:noProof/>
      </w:rPr>
      <w:t>2</w:t>
    </w:r>
    <w:r>
      <w:fldChar w:fldCharType="end"/>
    </w:r>
  </w:p>
  <w:p w:rsidR="005A7AA5" w:rsidRDefault="00C65F0F">
    <w:pPr>
      <w:spacing w:after="0" w:line="240" w:lineRule="auto"/>
    </w:pP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592" w:rsidRDefault="00DE5592">
      <w:pPr>
        <w:spacing w:after="0" w:line="240" w:lineRule="auto"/>
      </w:pPr>
      <w:r>
        <w:separator/>
      </w:r>
    </w:p>
  </w:footnote>
  <w:footnote w:type="continuationSeparator" w:id="0">
    <w:p w:rsidR="00DE5592" w:rsidRDefault="00DE5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AA5" w:rsidRDefault="00C65F0F">
    <w:pPr>
      <w:widowControl/>
      <w:tabs>
        <w:tab w:val="center" w:pos="4513"/>
        <w:tab w:val="right" w:pos="9026"/>
      </w:tabs>
      <w:spacing w:after="0" w:line="240" w:lineRule="auto"/>
    </w:pPr>
    <w:r>
      <w:rPr>
        <w:rFonts w:ascii="Arial" w:eastAsia="Arial" w:hAnsi="Arial" w:cs="Arial"/>
        <w:b/>
        <w:color w:val="000000"/>
      </w:rPr>
      <w:t>Call-Off Schedule 1 (Transparency Reports)</w:t>
    </w:r>
  </w:p>
  <w:p w:rsidR="005A7AA5" w:rsidRDefault="00C65F0F">
    <w:pPr>
      <w:widowControl/>
      <w:tabs>
        <w:tab w:val="center" w:pos="4513"/>
        <w:tab w:val="right" w:pos="9026"/>
      </w:tabs>
      <w:spacing w:after="0" w:line="240" w:lineRule="auto"/>
    </w:pPr>
    <w:r>
      <w:rPr>
        <w:rFonts w:ascii="Arial" w:eastAsia="Arial" w:hAnsi="Arial" w:cs="Arial"/>
        <w:color w:val="000000"/>
      </w:rPr>
      <w:t>Crown Copyright</w:t>
    </w:r>
    <w:r>
      <w:rPr>
        <w:rFonts w:ascii="Arial" w:eastAsia="Arial" w:hAnsi="Arial" w:cs="Arial"/>
        <w:color w:val="000000"/>
        <w:sz w:val="16"/>
        <w:szCs w:val="16"/>
      </w:rPr>
      <w:t xml:space="preserve"> </w:t>
    </w:r>
    <w:r>
      <w:rPr>
        <w:rFonts w:ascii="Arial" w:eastAsia="Arial" w:hAnsi="Arial" w:cs="Arial"/>
        <w:color w:val="000000"/>
      </w:rPr>
      <w:t>20</w:t>
    </w:r>
    <w:r>
      <w:rPr>
        <w:rFonts w:ascii="Arial" w:eastAsia="Arial" w:hAnsi="Arial" w:cs="Arial"/>
      </w:rPr>
      <w:t>21</w:t>
    </w:r>
  </w:p>
  <w:p w:rsidR="005A7AA5" w:rsidRDefault="005A7AA5">
    <w:pPr>
      <w:widowControl/>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A2529"/>
    <w:multiLevelType w:val="multilevel"/>
    <w:tmpl w:val="82A8C6B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AA5"/>
    <w:rsid w:val="001C5690"/>
    <w:rsid w:val="00225094"/>
    <w:rsid w:val="004F0337"/>
    <w:rsid w:val="005A7AA5"/>
    <w:rsid w:val="00807923"/>
    <w:rsid w:val="009458ED"/>
    <w:rsid w:val="00950C0D"/>
    <w:rsid w:val="00981786"/>
    <w:rsid w:val="009A0809"/>
    <w:rsid w:val="00A249ED"/>
    <w:rsid w:val="00C021BB"/>
    <w:rsid w:val="00C65F0F"/>
    <w:rsid w:val="00DE5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A1F4"/>
  <w15:docId w15:val="{806DDC13-486B-4BB2-874C-9FB3DCF3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tabs>
        <w:tab w:val="left" w:pos="5715"/>
      </w:tabs>
      <w:spacing w:after="24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CommentReference">
    <w:name w:val="annotation reference"/>
    <w:basedOn w:val="DefaultParagraphFont"/>
    <w:uiPriority w:val="99"/>
    <w:semiHidden/>
    <w:unhideWhenUsed/>
    <w:rsid w:val="009458ED"/>
    <w:rPr>
      <w:sz w:val="16"/>
      <w:szCs w:val="16"/>
    </w:rPr>
  </w:style>
  <w:style w:type="paragraph" w:styleId="CommentText">
    <w:name w:val="annotation text"/>
    <w:basedOn w:val="Normal"/>
    <w:link w:val="CommentTextChar"/>
    <w:uiPriority w:val="99"/>
    <w:semiHidden/>
    <w:unhideWhenUsed/>
    <w:rsid w:val="009458ED"/>
    <w:pPr>
      <w:spacing w:line="240" w:lineRule="auto"/>
    </w:pPr>
    <w:rPr>
      <w:sz w:val="20"/>
      <w:szCs w:val="20"/>
    </w:rPr>
  </w:style>
  <w:style w:type="character" w:customStyle="1" w:styleId="CommentTextChar">
    <w:name w:val="Comment Text Char"/>
    <w:basedOn w:val="DefaultParagraphFont"/>
    <w:link w:val="CommentText"/>
    <w:uiPriority w:val="99"/>
    <w:semiHidden/>
    <w:rsid w:val="009458ED"/>
    <w:rPr>
      <w:sz w:val="20"/>
      <w:szCs w:val="20"/>
    </w:rPr>
  </w:style>
  <w:style w:type="paragraph" w:styleId="CommentSubject">
    <w:name w:val="annotation subject"/>
    <w:basedOn w:val="CommentText"/>
    <w:next w:val="CommentText"/>
    <w:link w:val="CommentSubjectChar"/>
    <w:uiPriority w:val="99"/>
    <w:semiHidden/>
    <w:unhideWhenUsed/>
    <w:rsid w:val="009458ED"/>
    <w:rPr>
      <w:b/>
      <w:bCs/>
    </w:rPr>
  </w:style>
  <w:style w:type="character" w:customStyle="1" w:styleId="CommentSubjectChar">
    <w:name w:val="Comment Subject Char"/>
    <w:basedOn w:val="CommentTextChar"/>
    <w:link w:val="CommentSubject"/>
    <w:uiPriority w:val="99"/>
    <w:semiHidden/>
    <w:rsid w:val="009458ED"/>
    <w:rPr>
      <w:b/>
      <w:bCs/>
      <w:sz w:val="20"/>
      <w:szCs w:val="20"/>
    </w:rPr>
  </w:style>
  <w:style w:type="paragraph" w:styleId="BalloonText">
    <w:name w:val="Balloon Text"/>
    <w:basedOn w:val="Normal"/>
    <w:link w:val="BalloonTextChar"/>
    <w:uiPriority w:val="99"/>
    <w:semiHidden/>
    <w:unhideWhenUsed/>
    <w:rsid w:val="009458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58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Brown</dc:creator>
  <cp:lastModifiedBy>Paul Brown</cp:lastModifiedBy>
  <cp:revision>2</cp:revision>
  <dcterms:created xsi:type="dcterms:W3CDTF">2023-05-19T11:36:00Z</dcterms:created>
  <dcterms:modified xsi:type="dcterms:W3CDTF">2023-05-19T11:36:00Z</dcterms:modified>
</cp:coreProperties>
</file>